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18AE9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学生论文上传流程</w:t>
      </w:r>
    </w:p>
    <w:p w14:paraId="75BCA10C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1.学生分配好论文老师后</w:t>
      </w:r>
    </w:p>
    <w:p w14:paraId="3127101E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在学生端--毕业论文进行论文上传工作（论文题目，字数，查重率，需和上传的查重报告一致，否则会影响通过）</w:t>
      </w:r>
    </w:p>
    <w:p w14:paraId="55A06476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4785" cy="1160145"/>
            <wp:effectExtent l="0" t="0" r="1206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B031E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2.等到开题报告上传时间，点击上传</w:t>
      </w:r>
    </w:p>
    <w:p w14:paraId="0F3E7E23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4193540" cy="1470025"/>
            <wp:effectExtent l="0" t="0" r="16510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3540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7179C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3.等到初稿上传时间，点击上传，论文指导老师会给出相应指导意见</w:t>
      </w:r>
    </w:p>
    <w:p w14:paraId="68719EA8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4130675" cy="1548130"/>
            <wp:effectExtent l="0" t="0" r="3175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30675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7934A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4.等到终稿上传时间，点击上传，论文指导老师会给出相应指导意见</w:t>
      </w:r>
    </w:p>
    <w:p w14:paraId="1854ED6E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4227830" cy="1497330"/>
            <wp:effectExtent l="0" t="0" r="127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27830" cy="149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93367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5.整个论文流程通过后，待论文老师进行在线打分和评语录入</w:t>
      </w:r>
    </w:p>
    <w:p w14:paraId="268A10BC">
      <w:pPr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5420" cy="1887220"/>
            <wp:effectExtent l="0" t="0" r="11430" b="177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B011ED"/>
    <w:rsid w:val="0EB0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2026-08-31T06:47:00Z</dcterms:created>
  <dc:creator>柠檬科技</dc:creator>
  <cp:lastModifiedBy>柠檬科技</cp:lastModifiedBy>
  <dcterms:modified xsi:type="dcterms:W3CDTF">2026-08-31T07:42:59Z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F6A6A798603F4B249DBEE02BE60600D2_11</vt:lpwstr>
  </property>
  <property fmtid="{D5CDD505-2E9C-101B-9397-08002B2CF9AE}" pid="4" name="KSOTemplateDocerSaveRecord">
    <vt:lpwstr>eyJoZGlkIjoiYmY2YTRlOTE0ZjkxYmJjZmQ5MmUwZTRhM2NkYmUyMjUiLCJ1c2VySWQiOiIxNDE0MDkxMDQ5In0=</vt:lpwstr>
  </property>
</Properties>
</file>